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Токсикология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00:48 МСК · База обновлена: 28.08.2026, 00:44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Токсикология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38 лет, мужчина, доставлен скорой помощью в стационарное отделение скорой медицинской помощи.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общую слабость, головокружение, беспокойство, мышечную слабость, периодические непроизвольные мышечные подёргивания, слюнотечение, тошноту.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анамнеза заболевания. Пациент проводил обработку садового участка от насекомых при помощи метафоса. Через 20 мин ощутил резкую слабость и тошноту, вызвал бригаду СМП. Пациент осмотрен врачом скорой медицинской помощи. Жалобы на общую слабость, головокружение, беспокойство, мышечную слабость, периодические непроизвольные мышечные подёргивания, слюнотечение, тошноту. Кожные покровы и видимые слизистые гиперемированные, влажные, тёплые на ощупь. Сыпи нет. Периферические лимфатические узлы не увеличены, отёков нет. При осмотре выявлены подёргивания в области век и мимической мускулатуры. Дыхание жёсткое с частотой 14×мин</w:t>
      </w:r>
      <w:r>
        <w:rPr>
          <w:b w:val="0"/>
          <w:i w:val="0"/>
          <w:vertAlign w:val="superscript"/>
        </w:rPr>
        <w:t>-1</w:t>
      </w:r>
      <w:r>
        <w:rPr>
          <w:b w:val="0"/>
          <w:i w:val="0"/>
        </w:rPr>
        <w:t>, SaO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– 98%. АД 160 и 80 мм рт. ст., пульс – 52×мин</w:t>
      </w:r>
      <w:r>
        <w:rPr>
          <w:b w:val="0"/>
          <w:i w:val="0"/>
          <w:vertAlign w:val="superscript"/>
        </w:rPr>
        <w:t>-1</w:t>
      </w:r>
      <w:r>
        <w:rPr>
          <w:b w:val="0"/>
          <w:i w:val="0"/>
        </w:rPr>
        <w:t>, ритмичный. Пациент госпитализирован в стационар.</w:t>
      </w:r>
    </w:p>
    <w:p>
      <w:pPr>
        <w:spacing w:after="58"/>
      </w:pPr>
      <w:r>
        <w:rPr>
          <w:b w:val="0"/>
          <w:i w:val="0"/>
        </w:rPr>
        <w:t>На догоспитальном этапе произведена катетеризация локтевой вены, налажена инфузия 400 мл физиологического раствора хлористого натрия, ингаляция 30% кислорода через лицевую маску.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Аллергический анамнез отрицает, не курит.</w:t>
      </w:r>
    </w:p>
    <w:p>
      <w:pPr>
        <w:spacing w:after="58"/>
      </w:pPr>
      <w:r>
        <w:rPr>
          <w:b w:val="0"/>
          <w:i w:val="0"/>
        </w:rPr>
        <w:t>* Алкоголем не злоупотребляет.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средней степени тяжести. Уровень сознания – ясное. Конъюнктивальные, болевые рефлексы в норме. Миоз, D=S. Мышечный тонус повышен, выявлена болезненность при пальпации мышц конечностей, периферические рефлексы не изменены, патологические рефлексы отсутствуют. Кожные покровы гиперемированные, тёплые, влажные на ощупь</w:t>
      </w:r>
    </w:p>
    <w:p>
      <w:pPr>
        <w:spacing w:after="58"/>
      </w:pPr>
      <w:r>
        <w:rPr>
          <w:b w:val="0"/>
          <w:i w:val="0"/>
        </w:rPr>
        <w:t>* Сердечно-сосудистая система: Тоны сердца ясные, частота сердечных сокращений – 50×мин</w:t>
      </w:r>
      <w:r>
        <w:rPr>
          <w:b w:val="0"/>
          <w:i w:val="0"/>
          <w:vertAlign w:val="superscript"/>
        </w:rPr>
        <w:t>-1</w:t>
      </w:r>
      <w:r>
        <w:rPr>
          <w:b w:val="0"/>
          <w:i w:val="0"/>
        </w:rPr>
        <w:t>, пульс нормального наполнения и напряжения. Артериальное давление 180 и 90 мм рт. ст.</w:t>
      </w:r>
    </w:p>
    <w:p>
      <w:pPr>
        <w:spacing w:after="58"/>
      </w:pPr>
      <w:r>
        <w:rPr>
          <w:b w:val="0"/>
          <w:i w:val="0"/>
        </w:rPr>
        <w:t>* Дыхательная система: Дыхание везикулярное, с частотой 12-14×мин</w:t>
      </w:r>
      <w:r>
        <w:rPr>
          <w:b w:val="0"/>
          <w:i w:val="0"/>
          <w:vertAlign w:val="superscript"/>
        </w:rPr>
        <w:t>-1</w:t>
      </w:r>
      <w:r>
        <w:rPr>
          <w:b w:val="0"/>
          <w:i w:val="0"/>
        </w:rPr>
        <w:t>, выявлены сухие свистящие хрипы, умеренное отделение слизи из полости носа и рта, насыщение артериальной крови кислородом (SаО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>) – 98%</w:t>
      </w:r>
    </w:p>
    <w:p>
      <w:pPr>
        <w:spacing w:after="58"/>
      </w:pPr>
      <w:r>
        <w:rPr>
          <w:b w:val="0"/>
          <w:i w:val="0"/>
        </w:rPr>
        <w:t>* Желудочно-кишечный тракт: Язык влажный, не обложен, живот при пальпации болезненный в эпигастральной области, симптомы раздражения брюшины отрицательные. Диурез по мочевому катетеру, получено 200 мл мочи жёлтого цвета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уточнения причины отравления необходимо провести анализ крови на определение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активности ацетилхолинэстеразы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активности креатинкиназы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активности амилазы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концентрации глюкозы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активности ацетилхолинэстеразы</w:t>
      </w:r>
    </w:p>
    <w:p>
      <w:pPr>
        <w:spacing w:after="58"/>
      </w:pPr>
      <w:r>
        <w:rPr>
          <w:b w:val="0"/>
          <w:i w:val="0"/>
        </w:rPr>
        <w:t>Из анамнеза известно, что пациент работал с инсектицидом из группы фосфорорганических соединений (метафос). Для уточнения диагноза острого отравления фосфорорганическими соединениями большое значение имеют лабораторные методы обследования больных. Они включают определение активности ацетилхолинстеразы цельной крови, плазмы, эритроцитов.</w:t>
      </w:r>
    </w:p>
    <w:p>
      <w:pPr>
        <w:spacing w:after="58"/>
      </w:pPr>
      <w:r>
        <w:rPr>
          <w:b w:val="0"/>
          <w:i w:val="0"/>
        </w:rPr>
        <w:t>Медицинская токсикология / Лужников Е. А. - Москва : ГЭОТАР-Медиа, 2014. - 928 с. - ISBN 978-5-9704-2971-6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оценки функции ЦНС необходимо провести (инструментальный метод исследования)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электроэнцефалографию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костей черепа в двух проекциях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сосудов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ангиографию сосудов головного мозга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электроэнцефалографию</w:t>
      </w:r>
    </w:p>
    <w:p>
      <w:pPr>
        <w:spacing w:after="58"/>
      </w:pPr>
      <w:r>
        <w:rPr>
          <w:b w:val="0"/>
          <w:i w:val="0"/>
        </w:rPr>
        <w:t>Во всех случаях острого отравления фосфорорганическими соединениями имеют место расстройства ЦНС, проявляющиеся нарушениями психической активности пациентов и выраженными изменениями биоэлектрической активности головного мозга. Для оценки функций ЦНС целесообразно проведение электроэнцефалографии</w:t>
      </w:r>
    </w:p>
    <w:p>
      <w:pPr>
        <w:spacing w:after="58"/>
      </w:pPr>
      <w:r>
        <w:rPr>
          <w:b w:val="0"/>
          <w:i w:val="0"/>
        </w:rPr>
        <w:t>Медицинская токсикология / Лужников Е. А. - Москва : ГЭОТАР-Медиа, 2014. - 928 с. - ISBN 978-5-9704-2971-6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оценки функции мышечного аппарата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концентрации ацетилхолина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лактата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электромиографическое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концентрации миоглобина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электромиографическое исследование</w:t>
      </w:r>
    </w:p>
    <w:p>
      <w:pPr>
        <w:spacing w:after="58"/>
      </w:pPr>
      <w:r>
        <w:rPr>
          <w:b w:val="0"/>
          <w:i w:val="0"/>
        </w:rPr>
        <w:t>У пациентов с острым отравлением фосфорорганическими соединениями наблюдают гиперкинезы хореического типа - устойчивые волнообразные движения мышц. Для оценки функции мышечного аппарата необходимо выполнить электромиографическое исследование</w:t>
      </w:r>
    </w:p>
    <w:p>
      <w:pPr>
        <w:spacing w:after="58"/>
      </w:pPr>
      <w:r>
        <w:rPr>
          <w:b w:val="0"/>
          <w:i w:val="0"/>
        </w:rPr>
        <w:t>Медицинская токсикология / Лужников Е. А. - Москва : ГЭОТАР-Медиа, 2014. - 928 с. - ISBN 978-5-9704-2971-6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оценки кислотно-основного состояния крови пациента необходимо исследовать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газовый состав артериальной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газовый состав артериальной крови</w:t>
      </w:r>
    </w:p>
    <w:p>
      <w:pPr>
        <w:spacing w:after="58"/>
      </w:pPr>
      <w:r>
        <w:rPr>
          <w:b w:val="0"/>
          <w:i w:val="0"/>
        </w:rPr>
        <w:t>Для определения изменения кислотно-основного состояния у пациента с острым отравлением фосфорорганическими соединениями необходимо исследовать газовый состав артериальной крови</w:t>
      </w:r>
    </w:p>
    <w:p>
      <w:pPr>
        <w:spacing w:after="58"/>
      </w:pPr>
      <w:r>
        <w:rPr>
          <w:b w:val="0"/>
          <w:i w:val="0"/>
        </w:rPr>
        <w:t>Анестезиология и интенсивная терапия : Практическое руководство / Под ред. чл. -корр. РАМН проф. Б. Р. Гельфанда. - 2-е изд. , испр. и доп. - Москва : Литтерра, 2012. - 640 с. - ISBN 978-5-4235-0046-7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результатов клинических, лабораторных и инструментальных методов обследования можно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Острое отравление фосфорорганическими инсектицидами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отравление фосфорорганическими отравляющими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отравление фосфором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Острое отравление фтором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Острое отравление фосфорорганическими инсектицидами</w:t>
      </w:r>
    </w:p>
    <w:p>
      <w:pPr>
        <w:spacing w:after="58"/>
      </w:pPr>
      <w:r>
        <w:rPr>
          <w:b w:val="0"/>
          <w:i w:val="0"/>
        </w:rPr>
        <w:t>Из анамнеза известно, что пациент работал с фосфорорганическим инсектицидом (метафос), в крови выявлено снижение активности ацетилхолинэстеразы, обнаружены признаки отравления: миоз, миофасцикуляции, патологические изменения на электромиограмме и электроэнцефалограмме</w:t>
      </w:r>
    </w:p>
    <w:p>
      <w:pPr>
        <w:spacing w:after="58"/>
      </w:pPr>
      <w:r>
        <w:rPr>
          <w:b w:val="0"/>
          <w:i w:val="0"/>
        </w:rPr>
        <w:t>Медицинская токсикология / Лужников Е. А. - Москва : ГЭОТАР-Медиа, 2014. - 928 с. - ISBN 978-5-9704-2971-6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пациента кислотно-основное состояние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изменено в сторону метаболического алкалоза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изменено в сторону респираторного ацидоза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изменено в сторону респираторного алкалоза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нарушено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нарушено</w:t>
      </w:r>
    </w:p>
    <w:p>
      <w:pPr>
        <w:spacing w:after="58"/>
      </w:pPr>
      <w:r>
        <w:rPr>
          <w:b w:val="0"/>
          <w:i w:val="0"/>
        </w:rPr>
        <w:t>При исследовании газового состава артериальной крови выявлено, что показатели кислотно-основного состояния пациента находятся в пределах физиологической нормы</w:t>
      </w:r>
    </w:p>
    <w:p>
      <w:pPr>
        <w:spacing w:after="58"/>
      </w:pPr>
      <w:r>
        <w:rPr>
          <w:b w:val="0"/>
          <w:i w:val="0"/>
        </w:rPr>
        <w:t>Анестезиология и интенсивная терапия : Практическое руководство / Под ред. чл. -корр. РАМН проф. Б. Р. Гельфанда. - 2-е изд. , испр. и доп. - Москва : Литтерра, 2012. - 640 с. - ISBN 978-5-4235-0046-7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Дифференциальную диагностику острого отравления фосфорорганическими инсектицидами необходимо проводить с отравлением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этиленгликолем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психотропными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атропином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бледной поганкой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психотропными средствами</w:t>
      </w:r>
    </w:p>
    <w:p>
      <w:pPr>
        <w:spacing w:after="58"/>
      </w:pPr>
      <w:r>
        <w:rPr>
          <w:b w:val="0"/>
          <w:i w:val="0"/>
        </w:rPr>
        <w:t>Дифференциальную диагностику острого отравления фосфорорганическими инсектицидами следует проводить с отравлением психотропными средствами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Причина возникновения мышечных подёргиваний у пациента связана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гиперактивацией M-холинорецепторов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угнетением N-холинорецепторов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угнетением M-холинорецепторов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гиперактивацией N-холинорецепторов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гиперактивацией N-холинорецепторов</w:t>
      </w:r>
    </w:p>
    <w:p>
      <w:pPr>
        <w:spacing w:after="58"/>
      </w:pPr>
      <w:r>
        <w:rPr>
          <w:b w:val="0"/>
          <w:i w:val="0"/>
        </w:rPr>
        <w:t>Интоксикация фосфорорганическими инсектицидами приводит к угнетению активности ацетилхолинэстеразы, избыточному накоплению ацетилхолина в синаптической щели и гиперактивации N-холинорецепторов</w:t>
      </w:r>
    </w:p>
    <w:p>
      <w:pPr>
        <w:spacing w:after="58"/>
      </w:pPr>
      <w:r>
        <w:rPr>
          <w:b w:val="0"/>
          <w:i w:val="0"/>
        </w:rPr>
        <w:t>Медицинская токсикология / Лужников Е. А. - Москва : ГЭОТАР-Медиа, 2014. - 928 с. - ISBN 978-5-9704-2971-6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Причина развития брадикардии у пациента связана с </w:t>
      </w:r>
      <w:r>
        <w:rPr>
          <w:b w:val="0"/>
          <w:i w:val="0"/>
        </w:rPr>
        <w:t>_______________</w:t>
      </w:r>
      <w:r>
        <w:rPr>
          <w:b w:val="0"/>
          <w:i w:val="0"/>
        </w:rPr>
        <w:t xml:space="preserve"> действием метафоса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курареподобным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никотиноподобным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центральным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мускариноподобным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мускариноподобным</w:t>
      </w:r>
    </w:p>
    <w:p>
      <w:pPr>
        <w:spacing w:after="58"/>
      </w:pPr>
      <w:r>
        <w:rPr>
          <w:b w:val="0"/>
          <w:i w:val="0"/>
        </w:rPr>
        <w:t>Мускариноподобное действие метафоса связано с гиперактивацией М-холинорецепторов, вследствие ингибирования ацетилхолинэстеразы, что приводит к снижению частоты сердечных сокращений</w:t>
      </w:r>
    </w:p>
    <w:p>
      <w:pPr>
        <w:spacing w:after="58"/>
      </w:pPr>
      <w:r>
        <w:rPr>
          <w:b w:val="0"/>
          <w:i w:val="0"/>
        </w:rPr>
        <w:t>Медицинская токсикология / Лужников Е. А. - Москва : ГЭОТАР-Медиа, 2014. - 928 с. - ISBN 978-5-9704-2971-6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удаления фосфорорганического инсектицида из системного кровотока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искусственной вентиляции лёгких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кишечного лаважа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зондового промывания желудка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форсированного диуреза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форсированного диуреза</w:t>
      </w:r>
    </w:p>
    <w:p>
      <w:pPr>
        <w:spacing w:after="58"/>
      </w:pPr>
      <w:r>
        <w:rPr>
          <w:b w:val="0"/>
          <w:i w:val="0"/>
        </w:rPr>
        <w:t>Для удаления фосфорорганического инсектицида из кровеносного русла и выведения с мочой растворимых продуктов гидролиза следует проводить форсированный диурез путём назначения петлевых диуретиков</w:t>
      </w:r>
    </w:p>
    <w:p>
      <w:pPr>
        <w:spacing w:after="58"/>
      </w:pPr>
      <w:r>
        <w:rPr>
          <w:b w:val="0"/>
          <w:i w:val="0"/>
        </w:rPr>
        <w:t>Медицинская токсикология / Лужников Е. А. - Москва : ГЭОТАР-Медиа, 2014. - 928 с. - ISBN 978-5-9704-2971-6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Этиотропная терапия отравления фосфорорганическим инсектицидами заключается в применении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флумазенила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ацетилцистеина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налоксона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атропина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атропина</w:t>
      </w:r>
    </w:p>
    <w:p>
      <w:pPr>
        <w:spacing w:after="58"/>
      </w:pPr>
      <w:r>
        <w:rPr>
          <w:b w:val="0"/>
          <w:i w:val="0"/>
        </w:rPr>
        <w:t>Специфическая терапия острых отравлений фосфорорганическими соединениями состоит в комбинированном применении холинолитиков (атропин) и реактиваторов холинэстеразы (оксимы). Атропин назначают всем пациентам в течение первого часа после отравления, вплоть до купирования всех симптомов мускариноподобного действия, т.е. до появления характерных признаков переатропинизации: сухости кожи и слизистых оболочек, умеренной тахикардии, расширения зрачков</w:t>
      </w:r>
    </w:p>
    <w:p>
      <w:pPr>
        <w:spacing w:after="58"/>
      </w:pPr>
      <w:r>
        <w:rPr>
          <w:b w:val="0"/>
          <w:i w:val="0"/>
        </w:rPr>
        <w:t>Медицинская токсикология / Лужников Е. А. - Москва : ГЭОТАР-Медиа, 2014. - 928 с. - ISBN 978-5-9704-2971-6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Вместе с применением атропина пациенту необходимо ввести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реактиватор холинэстеразы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ангиотензинпревращающего фермента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блокаторы кальциевых каналов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сердечные гликозиды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реактиватор холинэстеразы</w:t>
      </w:r>
    </w:p>
    <w:p>
      <w:pPr>
        <w:spacing w:after="58"/>
      </w:pPr>
      <w:r>
        <w:rPr>
          <w:b w:val="0"/>
          <w:i w:val="0"/>
        </w:rPr>
        <w:t>Параллельно с проведением интенсивной и поддерживающей атропинизации пациентам с острым отравлением фосфорорганическими соединениями необходимо в течение первых суток с момента отравления вводить реактиваторы холинэстеразы (дипироксим, карбоксим)</w:t>
      </w:r>
    </w:p>
    <w:p>
      <w:pPr>
        <w:spacing w:after="58"/>
      </w:pPr>
      <w:r>
        <w:rPr>
          <w:b w:val="0"/>
          <w:i w:val="0"/>
        </w:rPr>
        <w:t>Внутренние болезни в 2-х томах: учебник Под ред. Н.А. Мухина, В.С. Моисеева, А.И. Мартынова - 2010. - 1264 c.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Токсикология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29716/?anchor=paragraph_v1q47j#paragraph_v1q47j" TargetMode="External"/><Relationship Id="rId21" Type="http://schemas.openxmlformats.org/officeDocument/2006/relationships/hyperlink" Target="https://library.mededtech.ru/rest/documents/ISBN9785970429716/?anchor=paragraph_k4k2vd#paragraph_k4k2vd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29716/?anchor=paragraph_1vkr3g#paragraph_1vkr3g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ISBN9785423500467/?anchor=paragraph_6ahn6e#paragraph_6ahn6e" TargetMode="External"/><Relationship Id="rId26" Type="http://schemas.openxmlformats.org/officeDocument/2006/relationships/hyperlink" Target="https://library.mededtech.ru/rest/documents/ISBN9785970429716/?anchor=paragraph_1sob3r#paragraph_1sob3r" TargetMode="External"/><Relationship Id="rId27" Type="http://schemas.openxmlformats.org/officeDocument/2006/relationships/hyperlink" Target="https://library.mededtech.ru/rest/documents/ISBN9785423500467/?anchor=table_tr382n#table_tr382n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ISBN9785970458877/?anchor=paragraph_1io3og#paragraph_1io3og" TargetMode="External"/><Relationship Id="rId30" Type="http://schemas.openxmlformats.org/officeDocument/2006/relationships/hyperlink" Target="https://library.mededtech.ru/rest/documents/ISBN9785970429716/?anchor=list_item_lt6j5f#list_item_lt6j5f" TargetMode="External"/><Relationship Id="rId31" Type="http://schemas.openxmlformats.org/officeDocument/2006/relationships/hyperlink" Target="https://library.mededtech.ru/rest/documents/ISBN9785970429716/?anchor=list_item_68fq7v#list_item_68fq7v" TargetMode="External"/><Relationship Id="rId32" Type="http://schemas.openxmlformats.org/officeDocument/2006/relationships/hyperlink" Target="https://library.mededtech.ru/rest/documents/ISBN9785970429716/?anchor=paragraph_j688d5#paragraph_j688d5" TargetMode="External"/><Relationship Id="rId33" Type="http://schemas.openxmlformats.org/officeDocument/2006/relationships/hyperlink" Target="https://library.mededtech.ru/rest/documents/ISBN9785970429716/?anchor=paragraph_9glmbo#paragraph_9glmbo" TargetMode="External"/><Relationship Id="rId34" Type="http://schemas.openxmlformats.org/officeDocument/2006/relationships/hyperlink" Target="https://library.mededtech.ru/rest/documents/D01514/?anchor=paragraph_rr3o6#paragraph_rr3o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